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Neue" w:hAnsi="Helvetica Neue" w:cs="Helvetica Neue"/>
          <w:sz w:val="24"/>
          <w:sz-cs w:val="24"/>
          <w:b/>
          <w:spacing w:val="0"/>
          <w:color w:val="183B5B"/>
        </w:rPr>
        <w:t xml:space="preserve">PITCH &amp; PAPER — DOKUMENTENSTUDIO</w:t>
      </w:r>
    </w:p>
    <w:p>
      <w:pPr>
        <w:spacing w:after="53"/>
      </w:pPr>
      <w:r>
        <w:rPr>
          <w:rFonts w:ascii="Helvetica Neue" w:hAnsi="Helvetica Neue" w:cs="Helvetica Neue"/>
          <w:sz w:val="50"/>
          <w:sz-cs w:val="50"/>
          <w:b/>
          <w:spacing w:val="0"/>
          <w:color w:val="141414"/>
        </w:rPr>
        <w:t xml:space="preserve">Businessplan-Vorlage zum Ausfüllen</w:t>
      </w:r>
    </w:p>
    <w:p>
      <w:pPr/>
      <w:r>
        <w:rPr>
          <w:rFonts w:ascii="Helvetica Neue" w:hAnsi="Helvetica Neue" w:cs="Helvetica Neue"/>
          <w:sz w:val="25"/>
          <w:sz-cs w:val="25"/>
          <w:spacing w:val="0"/>
          <w:color w:val="4C525E"/>
        </w:rPr>
        <w:t xml:space="preserve">Kommentierte 10-Kapitel-Vorlage mit Leitfragen, Prüfer-Hinweisen und typischen Fehlern — für Gründungszuschuss, BAFA, KfW/Bank und Investoren. Stand: Juni 2026 · kostenlos · Weitergabe unverändert erlaubt.</w:t>
      </w:r>
    </w:p>
    <w:p>
      <w:pPr/>
      <w:r>
        <w:rPr>
          <w:rFonts w:ascii="Helvetica Neue" w:hAnsi="Helvetica Neue" w:cs="Helvetica Neue"/>
          <w:sz w:val="25"/>
          <w:sz-cs w:val="25"/>
          <w:b/>
          <w:spacing w:val="0"/>
          <w:color w:val="141414"/>
        </w:rPr>
        <w:t xml:space="preserve">So nutzen Sie diese Vorlage:</w:t>
      </w:r>
      <w:r>
        <w:rPr>
          <w:rFonts w:ascii="Helvetica Neue" w:hAnsi="Helvetica Neue" w:cs="Helvetica Neue"/>
          <w:sz w:val="25"/>
          <w:sz-cs w:val="25"/>
          <w:spacing w:val="0"/>
          <w:color w:val="141414"/>
        </w:rPr>
        <w:t xml:space="preserve"> Ersetzen Sie jeden Platzhalter durch eigene, konkrete Angaben. Kein Satz aus der Vorlage darf unverändert stehen bleiben — Prüfer bei IHK, Bank und Förderstelle erkennen Standardtexte sofort. Die Hinweise </w:t>
      </w:r>
      <w:r>
        <w:rPr>
          <w:rFonts w:ascii="Helvetica Neue" w:hAnsi="Helvetica Neue" w:cs="Helvetica Neue"/>
          <w:sz w:val="25"/>
          <w:sz-cs w:val="25"/>
          <w:b/>
          <w:spacing w:val="0"/>
          <w:color w:val="122C42"/>
        </w:rPr>
        <w:t xml:space="preserve">Prüfer erwartet</w:t>
      </w:r>
      <w:r>
        <w:rPr>
          <w:rFonts w:ascii="Helvetica Neue" w:hAnsi="Helvetica Neue" w:cs="Helvetica Neue"/>
          <w:sz w:val="25"/>
          <w:sz-cs w:val="25"/>
          <w:spacing w:val="0"/>
          <w:color w:val="141414"/>
        </w:rPr>
        <w:t xml:space="preserve"> und </w:t>
      </w:r>
      <w:r>
        <w:rPr>
          <w:rFonts w:ascii="Helvetica Neue" w:hAnsi="Helvetica Neue" w:cs="Helvetica Neue"/>
          <w:sz w:val="25"/>
          <w:sz-cs w:val="25"/>
          <w:b/>
          <w:spacing w:val="0"/>
          <w:color w:val="122C42"/>
        </w:rPr>
        <w:t xml:space="preserve">Häufiger Fehler</w:t>
      </w:r>
      <w:r>
        <w:rPr>
          <w:rFonts w:ascii="Helvetica Neue" w:hAnsi="Helvetica Neue" w:cs="Helvetica Neue"/>
          <w:sz w:val="25"/>
          <w:sz-cs w:val="25"/>
          <w:spacing w:val="0"/>
          <w:color w:val="141414"/>
        </w:rPr>
        <w:t xml:space="preserve"> je Kapitel zeigen, worauf es bei der jeweiligen Stelle ankommt. Den Finanzteil (Kapitel 7) rechnen Sie in der separaten Finanzplan-Vorlage (Excel) und übertragen die Ergebnisse hierher.</w:t>
      </w:r>
    </w:p>
    <w:p>
      <w:pPr>
        <w:spacing w:after="53"/>
      </w:pPr>
      <w:r>
        <w:rPr>
          <w:rFonts w:ascii="Helvetica Neue" w:hAnsi="Helvetica Neue" w:cs="Helvetica Neue"/>
          <w:sz w:val="26"/>
          <w:sz-cs w:val="26"/>
          <w:b/>
          <w:spacing w:val="0"/>
          <w:color w:val="122C42"/>
        </w:rPr>
        <w:t xml:space="preserve">Deckblatt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Name des Vorhabens / Unternehmen, Gründer:in, Anschrift, Datum, Adressat (z. B. „Businessplan zur Vorlage bei der Agentur für Arbeit").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1.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Executive Summary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Was bieten Sie, für wen, warum gerade jetzt? Wie hoch ist der Kapitalbedarf und wofür? Welches Umsatzziel und welcher Break-even-Zeitpunkt?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Prüfer erwartet: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eine kurze Entscheidungsgrundlage in 5–8 Sätzen — keinen Romananfang. Kapitalbedarf und Kernzahlen (Umsatzziel Jahr 1–3, Break-even) auf einen Blick.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zuerst geschrieben statt zuletzt. Die Summary entsteht am Ende, wenn alle Zahlen stehen.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2.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Geschäftsidee &amp; Angebot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Welches Problem lösen Sie für den Kunden? Was unterscheidet Ihr Angebot von Bestehendem (USP)? Leistungsumfang, Preislogik, ggf. Pakete/Stufen?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Prüfer erwartet: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einen klaren Nutzen aus Kundensicht und eine nachvollziehbare Abgrenzung zum Wettbewerb — nicht nur eine Produktbeschreibung.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Worthülsen wie „hochwertig", „innovativ", „kundenorientiert" ohne konkreten Beleg.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3.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Gründerprofil &amp; Qualifikation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Welche fachliche und kaufmännische Qualifikation bringen Sie mit (Nachweise)? Welche Branchenerfahrung? Welche Lücken bestehen — und wie schließen Sie sie?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Prüfer erwartet: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bei der Agentur für Arbeit steht die persönliche Eignung im Zentrum. Qualifikation belegbar, Lücken offen benannt mit Lösung.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Schwächen verschweigen. Eine benannte Lücke mit Gegenmaßnahme wirkt seriöser als ein lückenloses Idealbild.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4.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Markt &amp; Wettbewerb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Wer ist die Zielgruppe konkret (wer kauft, wie oft, zu welchem Preis)? Wie groß ist Markt/Einzugsgebiet (mit Quelle)? Welche 3–5 echten Wettbewerber gibt es und wie positionieren Sie sich dazu?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Prüfer erwartet: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Marktgröße mit nachvollziehbarer Quelle (Destatis, IHK, Branchenverband) und echte, namentlich genannte Wettbewerber mit Standortbezug.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„großer, wachsender Markt" ohne Zahl und ohne Quelle. Lokale Wettbewerber fehlen.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5.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Marketing &amp; Vertrieb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Wie erfahren Kunden von Ihnen (Kanäle, Budget)? Wie läuft der Vertriebsweg vom Erstkontakt bis zum Abschluss? Welche konkreten Maßnahmen für Monat 1–6?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Prüfer erwartet: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konkrete erste Schritte mit Budget — nicht eine Liste aller denkbaren Kanäle.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Akquisekosten (CAC) fehlen, obwohl sie den Finanzplan tragen.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6.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Organisation &amp; Rechtsform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Welche Rechtsform wählen Sie und warum? Standort, Genehmigungen, Versicherungen? Personal-/Kapazitätsplanung, ggf. Partner?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Prüfer erwartet: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eine begründete Rechtsformwahl, die zum Vorhaben passt, und — je nach Branche — die nötigen Genehmigungen (z. B. Gaststätten-, Handwerks-, Konzessionsnachweise).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branchenspezifische Pflichten (HwO-Anlage A, GastG, § 34c GewO) übersehen.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7.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Finanzplan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Umsatzplanung (Menge × Preis, Annahmen begründet)? Kostenplanung (Gründungs-, Fix-, variable Kosten)? Liquiditätsvorschau monatlich 12–24 Monate? Rentabilität Jahr 1–3 mit Break-even? Private Lebenshaltung?</w:t>
      </w:r>
    </w:p>
    <w:p>
      <w:pPr>
        <w:spacing w:after="80"/>
      </w:pPr>
      <w:r>
        <w:rPr>
          <w:rFonts w:ascii="Helvetica Neue" w:hAnsi="Helvetica Neue" w:cs="Helvetica Neue"/>
          <w:sz w:val="24"/>
          <w:sz-cs w:val="24"/>
          <w:i/>
          <w:spacing w:val="0"/>
          <w:color w:val="4C525E"/>
        </w:rPr>
        <w:t xml:space="preserve">→ Diesen Teil in der separaten </w:t>
      </w:r>
      <w:r>
        <w:rPr>
          <w:rFonts w:ascii="Helvetica Neue" w:hAnsi="Helvetica Neue" w:cs="Helvetica Neue"/>
          <w:sz w:val="24"/>
          <w:sz-cs w:val="24"/>
          <w:b/>
          <w:i/>
          <w:spacing w:val="0"/>
          <w:color w:val="4C525E"/>
        </w:rPr>
        <w:t xml:space="preserve">Finanzplan-Vorlage (Excel)</w:t>
      </w:r>
      <w:r>
        <w:rPr>
          <w:rFonts w:ascii="Helvetica Neue" w:hAnsi="Helvetica Neue" w:cs="Helvetica Neue"/>
          <w:sz w:val="24"/>
          <w:sz-cs w:val="24"/>
          <w:i/>
          <w:spacing w:val="0"/>
          <w:color w:val="4C525E"/>
        </w:rPr>
        <w:t xml:space="preserve"> rechnen und die Kernergebnisse hier zusammenfassen.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Prüfer erwartet: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Hausbank und KfW prüfen die Rückzahlungsfähigkeit — belastbare Umsatzannahmen, Liquidität mit Puffer, Tilgungsplan. Beim Gründungszuschuss ist die private Lebenshaltung ein Pflichtbestandteil.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nur schöne Umsätze, keine Liquiditätssicht. Widersprüche zwischen Text und Zahlen sind der häufigste Ablehnungsgrund.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8.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Finanzierung &amp; Förderung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Wie hoch ist der Kapitalbedarf gesamt und wie wird er gedeckt (Eigen-/Fremdmittel)? Welche Programme passen (Gründungszuschuss, BAFA, KfW, Landesförderbank)? Welche Sicherheiten?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Prüfer erwartet: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eine realistische Kapitalbedarfs- und Deckungsrechnung; passende Programme geprüft, nicht nur aufgezählt.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Förderprogramme ohne Prüfung der Voraussetzungen genannt; Kapitaldienst zu optimistisch.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9.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Chancen &amp; Risiken (SWOT)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Je 3 echte Stärken, Schwächen, Chancen, Risiken? Zu jedem Risiko eine konkrete Gegenmaßnahme?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Prüfer erwartet: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zu jedem Risiko eine Gegenmaßnahme — keine Alibi-SWOT. Realistische Szenarien statt nur Best Case.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Risiken nennen, aber keine Reaktion darauf zeigen.</w:t>
      </w:r>
    </w:p>
    <w:p>
      <w:pPr>
        <w:spacing w:after="133"/>
      </w:pPr>
      <w:r>
        <w:rPr>
          <w:rFonts w:ascii="Helvetica Neue" w:hAnsi="Helvetica Neue" w:cs="Helvetica Neue"/>
          <w:sz w:val="32"/>
          <w:sz-cs w:val="32"/>
          <w:b/>
          <w:spacing w:val="0"/>
          <w:color w:val="122C42"/>
        </w:rPr>
        <w:t xml:space="preserve">10.</w:t>
      </w:r>
      <w:r>
        <w:rPr>
          <w:rFonts w:ascii="Helvetica Neue" w:hAnsi="Helvetica Neue" w:cs="Helvetica Neue"/>
          <w:sz w:val="32"/>
          <w:sz-cs w:val="32"/>
          <w:b/>
          <w:spacing w:val="0"/>
          <w:color w:val="183B5B"/>
        </w:rPr>
        <w:t xml:space="preserve">Anhang</w:t>
      </w:r>
    </w:p>
    <w:p>
      <w:pPr>
        <w:spacing w:after="106"/>
      </w:pPr>
      <w:r>
        <w:rPr>
          <w:rFonts w:ascii="Helvetica Neue" w:hAnsi="Helvetica Neue" w:cs="Helvetica Neue"/>
          <w:sz w:val="28"/>
          <w:sz-cs w:val="28"/>
          <w:i/>
          <w:spacing w:val="0"/>
          <w:color w:val="4C525E"/>
        </w:rPr>
        <w:t xml:space="preserve">Leitfragen: Lebenslauf, Nachweise, Verträge/Absichtserklärungen? Detailtabellen des Finanzplans? Bei Behördenanlass: alle geforderten Formulare?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/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Prüfer erwartet: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vollständige Nachweise; bei Förder- und Behördenanlässen die geforderten Formulare lückenlos.</w:t>
      </w:r>
    </w:p>
    <w:p>
      <w:pPr>
        <w:spacing w:after="80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2C42"/>
        </w:rPr>
        <w:t xml:space="preserve">Häufiger Fehler:</w:t>
      </w:r>
      <w:r>
        <w:rPr>
          <w:rFonts w:ascii="Helvetica Neue" w:hAnsi="Helvetica Neue" w:cs="Helvetica Neue"/>
          <w:sz w:val="28"/>
          <w:sz-cs w:val="28"/>
          <w:spacing w:val="0"/>
          <w:color w:val="141414"/>
        </w:rPr>
        <w:t xml:space="preserve"> fehlende Anlagen verzögern die Bearbeitung — Checkliste des Adressaten vorab abgleichen.</w:t>
      </w:r>
    </w:p>
    <w:p>
      <w:pPr/>
      <w:r>
        <w:rPr>
          <w:rFonts w:ascii="Helvetica Neue" w:hAnsi="Helvetica Neue" w:cs="Helvetica Neue"/>
          <w:sz w:val="22"/>
          <w:sz-cs w:val="22"/>
          <w:spacing w:val="0"/>
          <w:color w:val="4C525E"/>
        </w:rPr>
        <w:t xml:space="preserve">Herausgeber: PITCH &amp; PAPER, Ginsheim-Gustavsburg — Dokumentenstudio für Geschäftsunterlagen im D-A-CH-Raum. Diese Vorlage ist ein Strukturgerüst, kein Ersatz für individuelle Ausarbeitung. Vertiefung je Kapitel: </w:t>
      </w:r>
      <w:r>
        <w:rPr>
          <w:rFonts w:ascii="Helvetica Neue" w:hAnsi="Helvetica Neue" w:cs="Helvetica Neue"/>
          <w:sz w:val="22"/>
          <w:sz-cs w:val="22"/>
          <w:spacing w:val="0"/>
          <w:color w:val="183B5B"/>
        </w:rPr>
        <w:t xml:space="preserve">pitchandpaper.com/ratgeber/businessplan-erstellen</w:t>
      </w:r>
      <w:r>
        <w:rPr>
          <w:rFonts w:ascii="Helvetica Neue" w:hAnsi="Helvetica Neue" w:cs="Helvetica Neue"/>
          <w:sz w:val="22"/>
          <w:sz-cs w:val="22"/>
          <w:spacing w:val="0"/>
          <w:color w:val="4C525E"/>
        </w:rPr>
        <w:t xml:space="preserve"> · Individuell erstellen lassen: </w:t>
      </w:r>
      <w:r>
        <w:rPr>
          <w:rFonts w:ascii="Helvetica Neue" w:hAnsi="Helvetica Neue" w:cs="Helvetica Neue"/>
          <w:sz w:val="22"/>
          <w:sz-cs w:val="22"/>
          <w:spacing w:val="0"/>
          <w:color w:val="183B5B"/>
        </w:rPr>
        <w:t xml:space="preserve">pitchandpaper.com/leistungen/businessplan</w:t>
      </w:r>
      <w:r>
        <w:rPr>
          <w:rFonts w:ascii="Helvetica Neue" w:hAnsi="Helvetica Neue" w:cs="Helvetica Neue"/>
          <w:sz w:val="22"/>
          <w:sz-cs w:val="22"/>
          <w:spacing w:val="0"/>
          <w:color w:val="4C525E"/>
        </w:rPr>
        <w:t xml:space="preserve"> (ab 99 €)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CocoaOOXMLWriter/2685.6</generator>
</meta>
</file>